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Doctora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B03D58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Concepto para ajustes de proyectos Ruta de PDL y PP, vigencia 2024 </w:t>
      </w:r>
      <w:r w:rsidR="00477A36" w:rsidRPr="00477A36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Comuna 15 - GUAYABAL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B03D58" w:rsidRDefault="00AA4A59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Una vez adelantada la etapa de formulación de proyectos en Metodología General Ajustada-MGA y la posterior socialización de los proyectos ante los Consejos Comunales y Corregimentales de Planeación-CCP por parte del equipo de la Secretaría de Salud, en la </w:t>
      </w:r>
      <w:r w:rsidR="00477A36" w:rsidRPr="00477A36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Comuna </w:t>
      </w:r>
      <w:r w:rsidR="00477A36" w:rsidRPr="00477A36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15 - GUAYABAL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BD7442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A continuación, se relaciona el nombre del proyecto tal y como se formuló bajo Metodología General Ajustada-MGA, las acciones incluidas en el proyecto, fruto de la recolección de insumos participativos, el costo total del proyecto, las propuestas de ajustes del Consejo </w:t>
      </w:r>
      <w:r w:rsidR="00477A36" w:rsidRPr="00477A36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Comuna </w:t>
      </w:r>
      <w:r w:rsidR="00477A36" w:rsidRPr="00477A36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15 - GUAYABAL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el concepto es favorable de la Secretaría de Salud para ejecutarse, correspondiente a la siguiente propuesta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42" w:type="dxa"/>
        <w:tblLook w:val="04A0" w:firstRow="1" w:lastRow="0" w:firstColumn="1" w:lastColumn="0" w:noHBand="0" w:noVBand="1"/>
      </w:tblPr>
      <w:tblGrid>
        <w:gridCol w:w="2830"/>
        <w:gridCol w:w="5812"/>
      </w:tblGrid>
      <w:tr w:rsidR="00AA4A59" w:rsidTr="00B03D58">
        <w:tc>
          <w:tcPr>
            <w:tcW w:w="2830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AA4A59" w:rsidRDefault="00EC5781" w:rsidP="00BC02FA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</w:t>
            </w:r>
            <w:r w:rsidR="00477A36" w:rsidRPr="00477A36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 xml:space="preserve">Comuna </w:t>
            </w:r>
            <w:r w:rsidR="00477A36" w:rsidRPr="00477A36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15 - GUAYABAL</w:t>
            </w:r>
          </w:p>
        </w:tc>
      </w:tr>
      <w:tr w:rsidR="00AA4A59" w:rsidTr="00B03D58">
        <w:tc>
          <w:tcPr>
            <w:tcW w:w="2830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12" w:type="dxa"/>
          </w:tcPr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ara 1.500 p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, por valor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ab/>
              <w:t xml:space="preserve"> $462.000.000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1.1.2_Elaborar prótesis dentales removibles </w:t>
            </w:r>
            <w:proofErr w:type="spellStart"/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mucosoportadas</w:t>
            </w:r>
            <w:proofErr w:type="spellEnd"/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, para personas de 18 en adelante_C15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ara 100 p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,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por </w:t>
            </w:r>
            <w:proofErr w:type="gramStart"/>
            <w:r>
              <w:rPr>
                <w:rFonts w:ascii="Arial" w:hAnsi="Arial" w:cs="Arial"/>
                <w:bCs/>
                <w:color w:val="000000"/>
                <w:lang w:eastAsia="en-US"/>
              </w:rPr>
              <w:t>valor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$</w:t>
            </w:r>
            <w:proofErr w:type="gramEnd"/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108.000.000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lastRenderedPageBreak/>
              <w:t xml:space="preserve">1.1.3_Realizar estrategia salud Bucal en ortodoncia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pediátrica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para niños y niñas de 6 a 10 años_C15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ara 100 p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, por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valor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133.290.000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1.1.4_Elaborar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Placas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de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Bruxismo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como prevención bucal, para personas de 18 en adelante_C15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4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0 p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, por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valor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12.000.000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1.2.1_Implementar estrategia para prevenir enfermedades en salud mental (escuchaderos) 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800 persona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, por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valor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120.000.000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1.3.1_Realizar el programa de formación en los hábitos y estilos de vida Saludables en familia_(EVS)_C15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210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persona, por valor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$88.690.000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1.4.1_Realizar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capacitación de agente primario para los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procesos y proyectos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de la comuna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B3118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30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persona, por valor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$60.000.000</w:t>
            </w:r>
          </w:p>
          <w:p w:rsidR="00B7697C" w:rsidRPr="00B03D58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</w:tc>
      </w:tr>
      <w:tr w:rsidR="00AA4A59" w:rsidRPr="00B03D58" w:rsidTr="00B03D58">
        <w:tc>
          <w:tcPr>
            <w:tcW w:w="2830" w:type="dxa"/>
          </w:tcPr>
          <w:p w:rsidR="00AA4A59" w:rsidRPr="00B03D58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12" w:type="dxa"/>
          </w:tcPr>
          <w:p w:rsidR="00AA4A59" w:rsidRPr="00B7697C" w:rsidRDefault="00B7697C" w:rsidP="00B7697C">
            <w:pPr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>$ 983.980.000</w:t>
            </w:r>
            <w:r>
              <w:rPr>
                <w:b/>
                <w:bCs/>
                <w:color w:val="000000"/>
                <w:sz w:val="28"/>
                <w:szCs w:val="28"/>
              </w:rPr>
              <w:t xml:space="preserve"> </w:t>
            </w:r>
          </w:p>
        </w:tc>
      </w:tr>
      <w:tr w:rsidR="00B7697C" w:rsidRPr="00B03D58" w:rsidTr="00B03D58">
        <w:tc>
          <w:tcPr>
            <w:tcW w:w="2830" w:type="dxa"/>
          </w:tcPr>
          <w:p w:rsidR="00B7697C" w:rsidRPr="00B03D58" w:rsidRDefault="00B7697C" w:rsidP="00B7697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 recomendados por el Consejo Comunal de Planeación.</w:t>
            </w:r>
          </w:p>
          <w:p w:rsidR="00B7697C" w:rsidRPr="00B03D58" w:rsidRDefault="00B7697C" w:rsidP="00B7697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1.1.1_Realizar estrategia salud visual a personas mayores de 13 años y el 25% mayores de 60 años 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477A36">
              <w:rPr>
                <w:rFonts w:ascii="Arial" w:hAnsi="Arial" w:cs="Arial"/>
                <w:bCs/>
                <w:color w:val="000000"/>
                <w:lang w:eastAsia="en-US"/>
              </w:rPr>
              <w:t>A</w:t>
            </w:r>
            <w:r w:rsidR="00477A36">
              <w:rPr>
                <w:rFonts w:ascii="Arial" w:hAnsi="Arial" w:cs="Arial"/>
                <w:bCs/>
                <w:color w:val="000000"/>
                <w:lang w:eastAsia="en-US"/>
              </w:rPr>
              <w:t xml:space="preserve">umenta la </w:t>
            </w:r>
            <w:r w:rsidR="00477A36">
              <w:rPr>
                <w:rFonts w:ascii="Arial" w:hAnsi="Arial" w:cs="Arial"/>
                <w:bCs/>
                <w:color w:val="000000"/>
                <w:lang w:eastAsia="en-US"/>
              </w:rPr>
              <w:t>cantidad de personas beneficiadas 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1.</w:t>
            </w:r>
            <w:r w:rsidR="00477A36">
              <w:rPr>
                <w:rFonts w:ascii="Arial" w:hAnsi="Arial" w:cs="Arial"/>
                <w:bCs/>
                <w:color w:val="000000"/>
                <w:lang w:eastAsia="en-US"/>
              </w:rPr>
              <w:t>6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00 p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, por valor</w:t>
            </w:r>
            <w:r w:rsidR="00477A36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="00477A36" w:rsidRPr="00477A36">
              <w:rPr>
                <w:rFonts w:ascii="Arial" w:hAnsi="Arial" w:cs="Arial"/>
                <w:bCs/>
                <w:color w:val="000000"/>
                <w:lang w:eastAsia="en-US"/>
              </w:rPr>
              <w:t>$492.800.000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1.1.2_Elaborar prótesis dentales removibles </w:t>
            </w:r>
            <w:proofErr w:type="spellStart"/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mucosoportadas</w:t>
            </w:r>
            <w:proofErr w:type="spellEnd"/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, para personas de 18 en adelante_C15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ara 100 p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, por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valor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108.000.000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 w:rsidR="00477A36">
              <w:rPr>
                <w:rFonts w:ascii="Arial" w:hAnsi="Arial" w:cs="Arial"/>
                <w:bCs/>
                <w:color w:val="000000"/>
                <w:lang w:eastAsia="en-US"/>
              </w:rPr>
              <w:t xml:space="preserve">  </w:t>
            </w:r>
          </w:p>
          <w:p w:rsidR="00477A36" w:rsidRDefault="00477A36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Queda igual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1.1.3_Realizar estrategia salud Bucal en ortodoncia pediátrica para niños y niñas de 6 a 10 años_C15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ara 100 p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, por valor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$133.290.000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77A36" w:rsidRDefault="00477A36" w:rsidP="00477A3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Queda igual</w:t>
            </w:r>
          </w:p>
          <w:p w:rsidR="00477A36" w:rsidRDefault="00477A36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1.1.4_Elaborar Placas de Bruxismo como prevención bucal, para personas de 18 en adelante_C15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ara 40 p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, por valor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$12.000.000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77A36" w:rsidRDefault="00477A36" w:rsidP="00477A3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Queda igual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lastRenderedPageBreak/>
              <w:t>1.2.1_Implementar estrategia para prevenir enfermedades en salud mental (escuchaderos) 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ara 800 persona, por valor 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$120.000.000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77A36" w:rsidRDefault="00477A36" w:rsidP="00477A3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Queda igual</w:t>
            </w:r>
          </w:p>
          <w:p w:rsidR="00B7697C" w:rsidRP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1.3.1_Realizar el programa de formación en los hábitos y estilos de vida Saludables en familia_(EVS)_C15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77A36" w:rsidRDefault="00B7697C" w:rsidP="00477A3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ara 210 persona, por valor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$88.690.000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  <w:r w:rsidR="00477A36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</w:p>
          <w:p w:rsidR="00477A36" w:rsidRDefault="00477A36" w:rsidP="00477A3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Queda igual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1.4.1_Realizar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capacitación de agente primario para los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procesos y proyectos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de la comuna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_C15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B7697C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>P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ara 30 persona, por valor</w:t>
            </w:r>
            <w:r w:rsidRPr="00B7697C">
              <w:rPr>
                <w:rFonts w:ascii="Arial" w:hAnsi="Arial" w:cs="Arial"/>
                <w:bCs/>
                <w:color w:val="000000"/>
                <w:lang w:eastAsia="en-US"/>
              </w:rPr>
              <w:t xml:space="preserve"> $60.000.000</w:t>
            </w:r>
            <w:r w:rsidR="00477A36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477A36" w:rsidRDefault="00477A36" w:rsidP="00477A3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lang w:eastAsia="en-US"/>
              </w:rPr>
              <w:t>Queda igual</w:t>
            </w:r>
          </w:p>
          <w:p w:rsidR="00B7697C" w:rsidRPr="00B03D58" w:rsidRDefault="00B7697C" w:rsidP="00B7697C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</w:tc>
      </w:tr>
      <w:tr w:rsidR="007B0E24" w:rsidRPr="00B03D58" w:rsidTr="00B03D58">
        <w:tc>
          <w:tcPr>
            <w:tcW w:w="2830" w:type="dxa"/>
          </w:tcPr>
          <w:p w:rsidR="007B0E24" w:rsidRPr="00B03D58" w:rsidRDefault="007B0E24" w:rsidP="007B0E2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final ajustado del proyecto</w:t>
            </w:r>
          </w:p>
        </w:tc>
        <w:tc>
          <w:tcPr>
            <w:tcW w:w="5812" w:type="dxa"/>
          </w:tcPr>
          <w:p w:rsidR="007B0E24" w:rsidRPr="00B03D58" w:rsidRDefault="00477A36" w:rsidP="007B0E24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477A36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$1.014.780.000 </w:t>
            </w:r>
            <w:r w:rsidRPr="00477A36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477A36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7B0E24" w:rsidRPr="00B03D58" w:rsidTr="00B03D58">
        <w:tc>
          <w:tcPr>
            <w:tcW w:w="2830" w:type="dxa"/>
          </w:tcPr>
          <w:p w:rsidR="007B0E24" w:rsidRPr="00B03D58" w:rsidRDefault="007B0E24" w:rsidP="007B0E2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12" w:type="dxa"/>
          </w:tcPr>
          <w:p w:rsidR="007B0E24" w:rsidRPr="00B03D58" w:rsidRDefault="007B0E24" w:rsidP="00477A3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Proyecto fue formulado con los insumos del taller realizado en </w:t>
            </w:r>
            <w:r w:rsidR="00477A36" w:rsidRPr="00477A36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COMUNA 15 - GUAYABAL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</w:t>
            </w:r>
            <w:r w:rsidR="00477A36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de acuerdo a las acciones solicitadas por la comunidad. La secretaria de salud conceptúa que es viable el proyecto</w:t>
            </w:r>
          </w:p>
        </w:tc>
      </w:tr>
    </w:tbl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0F3DCB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De acuerdo con la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información anterior, se presentan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la ficha aprobada por el CCCP de la </w:t>
      </w:r>
      <w:r w:rsidR="00477A36" w:rsidRPr="00477A36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Comuna </w:t>
      </w:r>
      <w:r w:rsidR="00477A36" w:rsidRPr="00477A36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15 - GUAYABAL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en el proyecto Fortalecimiento en la Promoción de la Salud y Prevención de la enfermedad.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0F3DCB" w:rsidRDefault="000F3DCB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Secretaria de Despacho (E)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544642" w:rsidRDefault="00544642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bookmarkStart w:id="0" w:name="_GoBack"/>
      <w:bookmarkEnd w:id="0"/>
    </w:p>
    <w:sectPr w:rsidR="00544642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477A36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47B9D"/>
    <w:rsid w:val="00092423"/>
    <w:rsid w:val="000B73B3"/>
    <w:rsid w:val="000C7EF4"/>
    <w:rsid w:val="000F3DCB"/>
    <w:rsid w:val="00107C99"/>
    <w:rsid w:val="00152CB4"/>
    <w:rsid w:val="001652C3"/>
    <w:rsid w:val="00177A08"/>
    <w:rsid w:val="00190056"/>
    <w:rsid w:val="001B2A34"/>
    <w:rsid w:val="001C3AF0"/>
    <w:rsid w:val="001C4696"/>
    <w:rsid w:val="001D0DDA"/>
    <w:rsid w:val="001E0403"/>
    <w:rsid w:val="001E375D"/>
    <w:rsid w:val="00202D86"/>
    <w:rsid w:val="00215389"/>
    <w:rsid w:val="002417BA"/>
    <w:rsid w:val="00285E5C"/>
    <w:rsid w:val="002F506E"/>
    <w:rsid w:val="00302A6D"/>
    <w:rsid w:val="00316FCE"/>
    <w:rsid w:val="00326FF8"/>
    <w:rsid w:val="00340C9F"/>
    <w:rsid w:val="003452A0"/>
    <w:rsid w:val="00385A20"/>
    <w:rsid w:val="003A0B09"/>
    <w:rsid w:val="003A40E6"/>
    <w:rsid w:val="003A4FCA"/>
    <w:rsid w:val="003A749B"/>
    <w:rsid w:val="003B004A"/>
    <w:rsid w:val="003B27C5"/>
    <w:rsid w:val="004468C5"/>
    <w:rsid w:val="00476B5A"/>
    <w:rsid w:val="00477A36"/>
    <w:rsid w:val="00482B31"/>
    <w:rsid w:val="004B3118"/>
    <w:rsid w:val="004F4F2B"/>
    <w:rsid w:val="00501A56"/>
    <w:rsid w:val="00507D7D"/>
    <w:rsid w:val="005102B0"/>
    <w:rsid w:val="00544642"/>
    <w:rsid w:val="00556A6F"/>
    <w:rsid w:val="005642FD"/>
    <w:rsid w:val="005838D1"/>
    <w:rsid w:val="005C255B"/>
    <w:rsid w:val="00617FF8"/>
    <w:rsid w:val="006421E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7B0E24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90904"/>
    <w:rsid w:val="009A11C8"/>
    <w:rsid w:val="009A5C2E"/>
    <w:rsid w:val="00A029D3"/>
    <w:rsid w:val="00A42294"/>
    <w:rsid w:val="00A576E9"/>
    <w:rsid w:val="00A63BF1"/>
    <w:rsid w:val="00AA4A59"/>
    <w:rsid w:val="00AA5773"/>
    <w:rsid w:val="00AA61BA"/>
    <w:rsid w:val="00B03D58"/>
    <w:rsid w:val="00B45EF7"/>
    <w:rsid w:val="00B7697C"/>
    <w:rsid w:val="00BA2F3A"/>
    <w:rsid w:val="00BC02FA"/>
    <w:rsid w:val="00BC1D43"/>
    <w:rsid w:val="00BD3083"/>
    <w:rsid w:val="00BD7442"/>
    <w:rsid w:val="00BE09E7"/>
    <w:rsid w:val="00C02DE9"/>
    <w:rsid w:val="00C03F12"/>
    <w:rsid w:val="00C450BE"/>
    <w:rsid w:val="00C5269E"/>
    <w:rsid w:val="00C871E0"/>
    <w:rsid w:val="00C97A0A"/>
    <w:rsid w:val="00CA4FA0"/>
    <w:rsid w:val="00CD53CE"/>
    <w:rsid w:val="00CF1DF2"/>
    <w:rsid w:val="00D02DF1"/>
    <w:rsid w:val="00D14638"/>
    <w:rsid w:val="00DB6103"/>
    <w:rsid w:val="00DC5F34"/>
    <w:rsid w:val="00DD540A"/>
    <w:rsid w:val="00DD7194"/>
    <w:rsid w:val="00E14F86"/>
    <w:rsid w:val="00E32D85"/>
    <w:rsid w:val="00E44070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27BB5621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7726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B5FAC4-8D3D-4512-A5AD-9EC4306FBB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658</Words>
  <Characters>3619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4269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2</cp:revision>
  <cp:lastPrinted>2018-03-21T15:57:00Z</cp:lastPrinted>
  <dcterms:created xsi:type="dcterms:W3CDTF">2023-07-18T19:58:00Z</dcterms:created>
  <dcterms:modified xsi:type="dcterms:W3CDTF">2023-07-18T19:58:00Z</dcterms:modified>
</cp:coreProperties>
</file>